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40" w:rsidRDefault="00231940" w:rsidP="00743430">
      <w:pPr>
        <w:jc w:val="center"/>
      </w:pPr>
    </w:p>
    <w:p w:rsidR="00231940" w:rsidRDefault="00231940" w:rsidP="00743430">
      <w:pPr>
        <w:jc w:val="center"/>
      </w:pPr>
    </w:p>
    <w:p w:rsidR="00231940" w:rsidRDefault="00231940" w:rsidP="00743430">
      <w:pPr>
        <w:jc w:val="center"/>
      </w:pPr>
    </w:p>
    <w:p w:rsidR="00BC7FB3" w:rsidRDefault="003B4A25" w:rsidP="00743430">
      <w:pPr>
        <w:jc w:val="center"/>
      </w:pPr>
      <w:r>
        <w:t>Securing and Protecting Information</w:t>
      </w:r>
    </w:p>
    <w:p w:rsidR="00743430" w:rsidRDefault="00743430">
      <w:bookmarkStart w:id="0" w:name="_GoBack"/>
      <w:bookmarkEnd w:id="0"/>
      <w:r>
        <w:br w:type="page"/>
      </w:r>
    </w:p>
    <w:p w:rsidR="00743430" w:rsidRDefault="00CF37C3" w:rsidP="00CF37C3">
      <w:pPr>
        <w:jc w:val="center"/>
      </w:pPr>
      <w:r>
        <w:lastRenderedPageBreak/>
        <w:t>Security Threats</w:t>
      </w:r>
    </w:p>
    <w:p w:rsidR="009B7FC4" w:rsidRDefault="00CF37C3" w:rsidP="00CF37C3">
      <w:r>
        <w:tab/>
      </w:r>
      <w:r w:rsidR="001271DB">
        <w:t>With the ever growing advancement of technology, we’re facing an equal advancement of security threats. Major organizations require top analysts to mitigate the risks associated with current technology. Corporations involving in banking are one of the most vulnerable, and as such, they need to be ready for every attempt to s</w:t>
      </w:r>
      <w:r w:rsidR="009B7FC4">
        <w:t xml:space="preserve">ubvert their security. There are three major threats that such a corporation will encounter: </w:t>
      </w:r>
      <w:proofErr w:type="spellStart"/>
      <w:r w:rsidR="009B7FC4">
        <w:t>DDoS</w:t>
      </w:r>
      <w:proofErr w:type="spellEnd"/>
      <w:r w:rsidR="009B7FC4">
        <w:t>, mobile banking, and phishing. These attacks could all leave their customers and the company damaged.</w:t>
      </w:r>
    </w:p>
    <w:p w:rsidR="00671BA3" w:rsidRDefault="00671BA3" w:rsidP="00CF37C3"/>
    <w:p w:rsidR="009B7FC4" w:rsidRDefault="009B7FC4" w:rsidP="009B7FC4">
      <w:pPr>
        <w:ind w:firstLine="720"/>
      </w:pPr>
      <w:r>
        <w:t xml:space="preserve">The term </w:t>
      </w:r>
      <w:proofErr w:type="spellStart"/>
      <w:r>
        <w:t>DDoS</w:t>
      </w:r>
      <w:proofErr w:type="spellEnd"/>
      <w:r>
        <w:t xml:space="preserve"> is used to refer to a distributed denial of service attack. In this form of attack, multiple compromised systems are infected before being used to target a single system, resulting in a denial of service attack on that targeted system.</w:t>
      </w:r>
      <w:r w:rsidR="00283F49">
        <w:t xml:space="preserve"> </w:t>
      </w:r>
      <w:proofErr w:type="spellStart"/>
      <w:r w:rsidR="00283F49">
        <w:t>DDoS</w:t>
      </w:r>
      <w:proofErr w:type="spellEnd"/>
      <w:r w:rsidR="00283F49">
        <w:t xml:space="preserve"> attacks are frequently targeted at a branch of the customer service of a company, cutting off the services that the company provides to their customers, interrupting the normal flow of traffic. In the case of a banking institution, the most likely target would be </w:t>
      </w:r>
      <w:r w:rsidR="00A30AAC">
        <w:t>the online banking website that is made available to their customers.</w:t>
      </w:r>
    </w:p>
    <w:p w:rsidR="00A30AAC" w:rsidRDefault="00A30AAC" w:rsidP="009B7FC4">
      <w:pPr>
        <w:ind w:firstLine="720"/>
      </w:pPr>
    </w:p>
    <w:p w:rsidR="00A30AAC" w:rsidRDefault="00A30AAC" w:rsidP="009B7FC4">
      <w:pPr>
        <w:ind w:firstLine="720"/>
      </w:pPr>
      <w:r>
        <w:t xml:space="preserve">In order to reduce the effectiveness of a </w:t>
      </w:r>
      <w:proofErr w:type="spellStart"/>
      <w:r>
        <w:t>DDoS</w:t>
      </w:r>
      <w:proofErr w:type="spellEnd"/>
      <w:r>
        <w:t xml:space="preserve"> attack, the bank would do well to have alternative routing tools in place. This would allow for traffic to be spread out, limiting the load on the network that is coming in at any one time, forcing the traffic through multiple channels rather than down a single channel. </w:t>
      </w:r>
      <w:r w:rsidR="00A46588">
        <w:t xml:space="preserve">An additional option would be packet analysis to help separate good and bad traffic IP addresses. As </w:t>
      </w:r>
      <w:proofErr w:type="spellStart"/>
      <w:r w:rsidR="00A46588">
        <w:t>DDoS</w:t>
      </w:r>
      <w:proofErr w:type="spellEnd"/>
      <w:r w:rsidR="00A46588">
        <w:t xml:space="preserve"> attacks are often used in order to draw attention away from the attacker’s real objective, having countermeasures in place to quickly recover from an attempted </w:t>
      </w:r>
      <w:proofErr w:type="spellStart"/>
      <w:r w:rsidR="00A46588">
        <w:t>DDoS</w:t>
      </w:r>
      <w:proofErr w:type="spellEnd"/>
      <w:r w:rsidR="00A46588">
        <w:t xml:space="preserve"> attack will allow for the bank to watch for other illegal </w:t>
      </w:r>
      <w:r w:rsidR="00A46588">
        <w:lastRenderedPageBreak/>
        <w:t xml:space="preserve">activities being attempted. When a bank is the target of a </w:t>
      </w:r>
      <w:proofErr w:type="spellStart"/>
      <w:r w:rsidR="00A46588">
        <w:t>DDoS</w:t>
      </w:r>
      <w:proofErr w:type="spellEnd"/>
      <w:r w:rsidR="00A46588">
        <w:t xml:space="preserve"> attack, this could mean that the attackers are actually after financial gain, so a bank will have to closely examine any transactions that were made around the time that the </w:t>
      </w:r>
      <w:proofErr w:type="spellStart"/>
      <w:r w:rsidR="00A46588">
        <w:t>DDoS</w:t>
      </w:r>
      <w:proofErr w:type="spellEnd"/>
      <w:r w:rsidR="00A46588">
        <w:t xml:space="preserve"> attack was taking place for possible fraud.</w:t>
      </w:r>
    </w:p>
    <w:p w:rsidR="00A46588" w:rsidRDefault="00A46588" w:rsidP="00A46588"/>
    <w:p w:rsidR="00483760" w:rsidRDefault="00A46588" w:rsidP="00A46588">
      <w:r>
        <w:tab/>
      </w:r>
      <w:r w:rsidR="00671BA3">
        <w:t xml:space="preserve">Although there are positives to </w:t>
      </w:r>
      <w:r w:rsidR="005B0D53">
        <w:t>mobile</w:t>
      </w:r>
      <w:r w:rsidR="00671BA3">
        <w:t xml:space="preserve"> banking, such as </w:t>
      </w:r>
      <w:r w:rsidR="005B0D53">
        <w:t xml:space="preserve">the experience being more accessible </w:t>
      </w:r>
      <w:r w:rsidR="00671BA3">
        <w:t xml:space="preserve">for a customer to track their account and where their money is going, </w:t>
      </w:r>
      <w:r w:rsidR="005B0D53">
        <w:t>mobile</w:t>
      </w:r>
      <w:r w:rsidR="00671BA3">
        <w:t xml:space="preserve"> banking also comes with some risks that are difficult to minimize. </w:t>
      </w:r>
      <w:r w:rsidR="005B0D53">
        <w:t>One such threat to mobile banking are websites that have nearly the exact same name as the official website for the bank, and are copying the layout of the bank’s website, in order to catch unsuspecting customers inputting their account information on the faked website.</w:t>
      </w:r>
    </w:p>
    <w:p w:rsidR="000A59CE" w:rsidRDefault="000A59CE" w:rsidP="00A46588"/>
    <w:p w:rsidR="00483760" w:rsidRDefault="00483760" w:rsidP="00A46588">
      <w:r>
        <w:tab/>
        <w:t xml:space="preserve">Phishing attacks against a bank will be aimed at their customers while they are online banking. These attacks can use the method of the faked website pretending to be the customer’s bank, however, these can also be taken further, utilizing popup messages and emails that are actively pretending to be from the customer’s bank. One method of attack through the use of popups is to </w:t>
      </w:r>
      <w:r w:rsidR="000A59CE">
        <w:t>use malicious code through JavaScript that will create a popup on the website of the customer’s bank leading them to believe that a representative of the bank would like to speak with them directly. This type of popup could also be used pretending to be a customer satisfaction survey, or a special promotion for the customers of the bank, then requiring for the user to input their login information on the popup window in order to access the assumed content from their bank.</w:t>
      </w:r>
    </w:p>
    <w:p w:rsidR="000709A3" w:rsidRDefault="000709A3" w:rsidP="00A46588"/>
    <w:p w:rsidR="000A59CE" w:rsidRDefault="000A59CE" w:rsidP="00A46588">
      <w:r>
        <w:lastRenderedPageBreak/>
        <w:tab/>
        <w:t>Phi</w:t>
      </w:r>
      <w:r w:rsidR="000709A3">
        <w:t>shing attempts</w:t>
      </w:r>
      <w:r>
        <w:t xml:space="preserve"> </w:t>
      </w:r>
      <w:r w:rsidR="000709A3">
        <w:t>make use of the combined vulnerabilities in the customer’s browsers, the bank’s website, and the trusting nature of customers themselves. Therefore the biggest tool that a bank would have in combating unauthorized access through phishing attempts, would be to educate their customers on what to expect from their bank and the bank’s employees. Informing and reminding your customers that no employee of the bank will ever ask for their login information when speaking with them, helps to keep customers suspicious for those moments where they’re being asked their login information. Additionally, making your customers aware that they should watch that they are logging in to a secured website, informing them of how to differentiate between a secure and insecure website, as well as checking the spelling on the website just to be certain</w:t>
      </w:r>
      <w:r w:rsidR="00771A06">
        <w:t xml:space="preserve"> that they’re on the correct page will help prevent many user mistakes.</w:t>
      </w:r>
    </w:p>
    <w:p w:rsidR="00771A06" w:rsidRDefault="00771A06" w:rsidP="00A46588"/>
    <w:p w:rsidR="00771A06" w:rsidRPr="00A46588" w:rsidRDefault="00771A06" w:rsidP="00A46588">
      <w:r>
        <w:tab/>
      </w:r>
    </w:p>
    <w:p w:rsidR="00CF37C3" w:rsidRDefault="00CF37C3">
      <w:r>
        <w:br w:type="page"/>
      </w:r>
    </w:p>
    <w:p w:rsidR="00CF37C3" w:rsidRDefault="00CF37C3" w:rsidP="00CF37C3">
      <w:pPr>
        <w:jc w:val="center"/>
      </w:pPr>
      <w:r>
        <w:lastRenderedPageBreak/>
        <w:t>References</w:t>
      </w:r>
    </w:p>
    <w:p w:rsidR="00CF37C3" w:rsidRPr="00CF37C3" w:rsidRDefault="00CF37C3" w:rsidP="00CF37C3">
      <w:pPr>
        <w:spacing w:line="240" w:lineRule="auto"/>
        <w:rPr>
          <w:rFonts w:eastAsia="Times New Roman"/>
        </w:rPr>
      </w:pPr>
      <w:r w:rsidRPr="00CF37C3">
        <w:rPr>
          <w:rFonts w:eastAsia="Times New Roman"/>
        </w:rPr>
        <w:t xml:space="preserve">Conklin, W. A. (2011). </w:t>
      </w:r>
      <w:r w:rsidRPr="00CF37C3">
        <w:rPr>
          <w:rFonts w:eastAsia="Times New Roman"/>
          <w:i/>
          <w:iCs/>
        </w:rPr>
        <w:t>CompTIA security exam guide (exam SYO-301): All in one</w:t>
      </w:r>
      <w:r w:rsidRPr="00CF37C3">
        <w:rPr>
          <w:rFonts w:eastAsia="Times New Roman"/>
        </w:rPr>
        <w:t xml:space="preserve"> (Third </w:t>
      </w:r>
      <w:proofErr w:type="gramStart"/>
      <w:r w:rsidRPr="00CF37C3">
        <w:rPr>
          <w:rFonts w:eastAsia="Times New Roman"/>
        </w:rPr>
        <w:t>ed</w:t>
      </w:r>
      <w:proofErr w:type="gramEnd"/>
      <w:r w:rsidRPr="00CF37C3">
        <w:rPr>
          <w:rFonts w:eastAsia="Times New Roman"/>
        </w:rPr>
        <w:t xml:space="preserve">.). McGraw-Hill. </w:t>
      </w:r>
    </w:p>
    <w:p w:rsidR="00CF37C3" w:rsidRPr="00CF37C3" w:rsidRDefault="00CF37C3" w:rsidP="00CF37C3">
      <w:pPr>
        <w:spacing w:line="240" w:lineRule="auto"/>
        <w:rPr>
          <w:rFonts w:eastAsia="Times New Roman"/>
        </w:rPr>
      </w:pPr>
    </w:p>
    <w:sectPr w:rsidR="00CF37C3" w:rsidRPr="00CF37C3" w:rsidSect="0074343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DAA" w:rsidRDefault="00871DAA" w:rsidP="00743430">
      <w:pPr>
        <w:spacing w:line="240" w:lineRule="auto"/>
      </w:pPr>
      <w:r>
        <w:separator/>
      </w:r>
    </w:p>
  </w:endnote>
  <w:endnote w:type="continuationSeparator" w:id="0">
    <w:p w:rsidR="00871DAA" w:rsidRDefault="00871DAA" w:rsidP="00743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DAA" w:rsidRDefault="00871DAA" w:rsidP="00743430">
      <w:pPr>
        <w:spacing w:line="240" w:lineRule="auto"/>
      </w:pPr>
      <w:r>
        <w:separator/>
      </w:r>
    </w:p>
  </w:footnote>
  <w:footnote w:type="continuationSeparator" w:id="0">
    <w:p w:rsidR="00871DAA" w:rsidRDefault="00871DAA" w:rsidP="007434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430" w:rsidRDefault="003B4A25">
    <w:pPr>
      <w:pStyle w:val="Header"/>
    </w:pPr>
    <w:r>
      <w:t>SECURING AND PROTECTING INFORMATION</w:t>
    </w:r>
    <w:r w:rsidR="00743430">
      <w:tab/>
    </w:r>
    <w:r w:rsidR="00743430">
      <w:tab/>
    </w:r>
    <w:r w:rsidR="00743430">
      <w:fldChar w:fldCharType="begin"/>
    </w:r>
    <w:r w:rsidR="00743430">
      <w:instrText xml:space="preserve"> PAGE   \* MERGEFORMAT </w:instrText>
    </w:r>
    <w:r w:rsidR="00743430">
      <w:fldChar w:fldCharType="separate"/>
    </w:r>
    <w:r>
      <w:rPr>
        <w:noProof/>
      </w:rPr>
      <w:t>5</w:t>
    </w:r>
    <w:r w:rsidR="00743430">
      <w:rPr>
        <w:noProof/>
      </w:rPr>
      <w:fldChar w:fldCharType="end"/>
    </w:r>
  </w:p>
  <w:p w:rsidR="00743430" w:rsidRDefault="00743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313612"/>
      <w:docPartObj>
        <w:docPartGallery w:val="Page Numbers (Top of Page)"/>
        <w:docPartUnique/>
      </w:docPartObj>
    </w:sdtPr>
    <w:sdtEndPr>
      <w:rPr>
        <w:noProof/>
      </w:rPr>
    </w:sdtEndPr>
    <w:sdtContent>
      <w:p w:rsidR="00743430" w:rsidRDefault="00CF37C3" w:rsidP="00743430">
        <w:pPr>
          <w:pStyle w:val="Header"/>
        </w:pPr>
        <w:r>
          <w:t xml:space="preserve">Running head: </w:t>
        </w:r>
        <w:r w:rsidR="003B4A25">
          <w:t>SECURING INFORMATION</w:t>
        </w:r>
        <w:r w:rsidR="00743430">
          <w:tab/>
        </w:r>
        <w:r w:rsidR="00743430">
          <w:tab/>
        </w:r>
        <w:r w:rsidR="00743430">
          <w:fldChar w:fldCharType="begin"/>
        </w:r>
        <w:r w:rsidR="00743430">
          <w:instrText xml:space="preserve"> PAGE   \* MERGEFORMAT </w:instrText>
        </w:r>
        <w:r w:rsidR="00743430">
          <w:fldChar w:fldCharType="separate"/>
        </w:r>
        <w:r w:rsidR="003B4A25">
          <w:rPr>
            <w:noProof/>
          </w:rPr>
          <w:t>1</w:t>
        </w:r>
        <w:r w:rsidR="00743430">
          <w:rPr>
            <w:noProof/>
          </w:rPr>
          <w:fldChar w:fldCharType="end"/>
        </w:r>
      </w:p>
    </w:sdtContent>
  </w:sdt>
  <w:p w:rsidR="00743430" w:rsidRDefault="00743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4B"/>
    <w:rsid w:val="000709A3"/>
    <w:rsid w:val="000A59CE"/>
    <w:rsid w:val="001271DB"/>
    <w:rsid w:val="00231940"/>
    <w:rsid w:val="00283F49"/>
    <w:rsid w:val="003B4A25"/>
    <w:rsid w:val="00483760"/>
    <w:rsid w:val="00500EAC"/>
    <w:rsid w:val="005B0D53"/>
    <w:rsid w:val="005E39F5"/>
    <w:rsid w:val="00671BA3"/>
    <w:rsid w:val="00743430"/>
    <w:rsid w:val="00763E4B"/>
    <w:rsid w:val="00771A06"/>
    <w:rsid w:val="00871DAA"/>
    <w:rsid w:val="009B7FC4"/>
    <w:rsid w:val="00A01595"/>
    <w:rsid w:val="00A30AAC"/>
    <w:rsid w:val="00A46588"/>
    <w:rsid w:val="00A77929"/>
    <w:rsid w:val="00BC7FB3"/>
    <w:rsid w:val="00CF37C3"/>
    <w:rsid w:val="00E2076E"/>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99410-37CC-4608-BE51-C8B477BA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430"/>
    <w:pPr>
      <w:tabs>
        <w:tab w:val="center" w:pos="4680"/>
        <w:tab w:val="right" w:pos="9360"/>
      </w:tabs>
      <w:spacing w:line="240" w:lineRule="auto"/>
    </w:pPr>
  </w:style>
  <w:style w:type="character" w:customStyle="1" w:styleId="HeaderChar">
    <w:name w:val="Header Char"/>
    <w:basedOn w:val="DefaultParagraphFont"/>
    <w:link w:val="Header"/>
    <w:uiPriority w:val="99"/>
    <w:rsid w:val="00743430"/>
  </w:style>
  <w:style w:type="paragraph" w:styleId="Footer">
    <w:name w:val="footer"/>
    <w:basedOn w:val="Normal"/>
    <w:link w:val="FooterChar"/>
    <w:uiPriority w:val="99"/>
    <w:unhideWhenUsed/>
    <w:rsid w:val="00743430"/>
    <w:pPr>
      <w:tabs>
        <w:tab w:val="center" w:pos="4680"/>
        <w:tab w:val="right" w:pos="9360"/>
      </w:tabs>
      <w:spacing w:line="240" w:lineRule="auto"/>
    </w:pPr>
  </w:style>
  <w:style w:type="character" w:customStyle="1" w:styleId="FooterChar">
    <w:name w:val="Footer Char"/>
    <w:basedOn w:val="DefaultParagraphFont"/>
    <w:link w:val="Footer"/>
    <w:uiPriority w:val="99"/>
    <w:rsid w:val="00743430"/>
  </w:style>
  <w:style w:type="character" w:customStyle="1" w:styleId="apple-converted-space">
    <w:name w:val="apple-converted-space"/>
    <w:basedOn w:val="DefaultParagraphFont"/>
    <w:rsid w:val="00CF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5255">
      <w:bodyDiv w:val="1"/>
      <w:marLeft w:val="0"/>
      <w:marRight w:val="0"/>
      <w:marTop w:val="0"/>
      <w:marBottom w:val="0"/>
      <w:divBdr>
        <w:top w:val="none" w:sz="0" w:space="0" w:color="auto"/>
        <w:left w:val="none" w:sz="0" w:space="0" w:color="auto"/>
        <w:bottom w:val="none" w:sz="0" w:space="0" w:color="auto"/>
        <w:right w:val="none" w:sz="0" w:space="0" w:color="auto"/>
      </w:divBdr>
      <w:divsChild>
        <w:div w:id="1968202303">
          <w:marLeft w:val="0"/>
          <w:marRight w:val="0"/>
          <w:marTop w:val="0"/>
          <w:marBottom w:val="0"/>
          <w:divBdr>
            <w:top w:val="none" w:sz="0" w:space="0" w:color="auto"/>
            <w:left w:val="none" w:sz="0" w:space="0" w:color="auto"/>
            <w:bottom w:val="none" w:sz="0" w:space="0" w:color="auto"/>
            <w:right w:val="none" w:sz="0" w:space="0" w:color="auto"/>
          </w:divBdr>
        </w:div>
      </w:divsChild>
    </w:div>
    <w:div w:id="1826117548">
      <w:bodyDiv w:val="1"/>
      <w:marLeft w:val="0"/>
      <w:marRight w:val="0"/>
      <w:marTop w:val="0"/>
      <w:marBottom w:val="0"/>
      <w:divBdr>
        <w:top w:val="none" w:sz="0" w:space="0" w:color="auto"/>
        <w:left w:val="none" w:sz="0" w:space="0" w:color="auto"/>
        <w:bottom w:val="none" w:sz="0" w:space="0" w:color="auto"/>
        <w:right w:val="none" w:sz="0" w:space="0" w:color="auto"/>
      </w:divBdr>
      <w:divsChild>
        <w:div w:id="31996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cp:keywords/>
  <dc:description/>
  <cp:lastModifiedBy>Matthew Collette</cp:lastModifiedBy>
  <cp:revision>8</cp:revision>
  <dcterms:created xsi:type="dcterms:W3CDTF">2013-09-07T03:49:00Z</dcterms:created>
  <dcterms:modified xsi:type="dcterms:W3CDTF">2016-02-09T04:08:00Z</dcterms:modified>
</cp:coreProperties>
</file>